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F93809">
      <w:r>
        <w:t>Brain and Nervous System Study Guide Questions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are the parts of the brainstem, and what are their major functions?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is the function of the thalamus?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is the function of the cerebellum?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are the major regions of the cerebral cortex?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are the left hemisphere’s two specialized language areas, and how do they differ?  What special functions does the right hemisphere handle?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 xml:space="preserve">What are the primary parts </w:t>
      </w:r>
      <w:proofErr w:type="gramStart"/>
      <w:r>
        <w:t>of a</w:t>
      </w:r>
      <w:proofErr w:type="gramEnd"/>
      <w:r>
        <w:t xml:space="preserve"> typical neurons, and what functions do those parts perform?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roles doe the action potential, refractory period, and resting potential play in generating a neural impulse?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role do neurotransmitters play in neural communication?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are the steps of the neural chain?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What are the divisions of the nervous system, and what is the function of each of these subsystems?</w:t>
      </w:r>
    </w:p>
    <w:p w:rsidR="00F93809" w:rsidRDefault="00F93809" w:rsidP="00F93809">
      <w:pPr>
        <w:pStyle w:val="ListParagraph"/>
        <w:numPr>
          <w:ilvl w:val="0"/>
          <w:numId w:val="1"/>
        </w:numPr>
      </w:pPr>
      <w:r>
        <w:t>How does the way the endocrine system communicates differ from the way the nervous system communicates?</w:t>
      </w:r>
      <w:bookmarkStart w:id="0" w:name="_GoBack"/>
      <w:bookmarkEnd w:id="0"/>
    </w:p>
    <w:sectPr w:rsidR="00F9380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7E84"/>
    <w:multiLevelType w:val="hybridMultilevel"/>
    <w:tmpl w:val="3D7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9"/>
    <w:rsid w:val="00106AF9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2015-03-27T14:01:00Z</dcterms:created>
  <dcterms:modified xsi:type="dcterms:W3CDTF">2015-03-27T14:08:00Z</dcterms:modified>
</cp:coreProperties>
</file>