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F9" w:rsidRPr="00183D7B" w:rsidRDefault="00183D7B">
      <w:pPr>
        <w:rPr>
          <w:b/>
          <w:sz w:val="40"/>
          <w:szCs w:val="40"/>
        </w:rPr>
      </w:pPr>
      <w:r w:rsidRPr="00183D7B">
        <w:rPr>
          <w:b/>
          <w:sz w:val="40"/>
          <w:szCs w:val="40"/>
        </w:rPr>
        <w:t>Honors Psychology Unit 1 (Chapter 1 and 2) Study Guide</w:t>
      </w:r>
    </w:p>
    <w:p w:rsidR="00183D7B" w:rsidRDefault="00183D7B"/>
    <w:p w:rsidR="00183D7B" w:rsidRDefault="00183D7B" w:rsidP="00183D7B">
      <w:pPr>
        <w:pStyle w:val="ListParagraph"/>
        <w:numPr>
          <w:ilvl w:val="0"/>
          <w:numId w:val="1"/>
        </w:numPr>
      </w:pPr>
      <w:r>
        <w:t>Different Perspectives in Psychology (Approaches)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Biological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Cognitive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Psychoanalysis</w:t>
      </w:r>
      <w:bookmarkStart w:id="0" w:name="_GoBack"/>
      <w:bookmarkEnd w:id="0"/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Humanistic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Behaviorist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Important Psychologists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Freud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Pavlov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Adler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Maslow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Wundt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Piaget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Erikson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Chomsky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Ethical Considerations in Research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Guidelines</w:t>
      </w:r>
    </w:p>
    <w:p w:rsidR="00183D7B" w:rsidRDefault="00183D7B" w:rsidP="00183D7B">
      <w:pPr>
        <w:pStyle w:val="ListParagraph"/>
        <w:numPr>
          <w:ilvl w:val="1"/>
          <w:numId w:val="1"/>
        </w:numPr>
      </w:pPr>
      <w:r>
        <w:t>Examples of experiments with ethical issues: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Scientific Method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Theory v. Hypothesis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Operationally defining variables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Correlation coefficients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Random and representative samples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Things that can bias experiments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Independent variable, dependent variable, control groups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Frequency distributions, histograms, frequency polygons</w:t>
      </w:r>
    </w:p>
    <w:p w:rsidR="00183D7B" w:rsidRDefault="00183D7B" w:rsidP="00183D7B">
      <w:pPr>
        <w:pStyle w:val="ListParagraph"/>
        <w:numPr>
          <w:ilvl w:val="0"/>
          <w:numId w:val="1"/>
        </w:numPr>
      </w:pPr>
      <w:r>
        <w:t>Std. deviation and the normal curve</w:t>
      </w:r>
    </w:p>
    <w:p w:rsidR="00183D7B" w:rsidRDefault="00183D7B" w:rsidP="00183D7B"/>
    <w:p w:rsidR="00183D7B" w:rsidRPr="00183D7B" w:rsidRDefault="00183D7B" w:rsidP="00183D7B">
      <w:pPr>
        <w:rPr>
          <w:b/>
        </w:rPr>
      </w:pPr>
      <w:r w:rsidRPr="00183D7B">
        <w:rPr>
          <w:b/>
        </w:rPr>
        <w:t>Also, be sure to turn in 1) Important Questions (IQs) for Chapter 1 and 2.  2) Any missing work (examples: “Evaluating Psychological Research in the News,” “</w:t>
      </w:r>
      <w:proofErr w:type="spellStart"/>
      <w:r w:rsidRPr="00183D7B">
        <w:rPr>
          <w:b/>
        </w:rPr>
        <w:t>Zimbardo</w:t>
      </w:r>
      <w:proofErr w:type="spellEnd"/>
      <w:r w:rsidRPr="00183D7B">
        <w:rPr>
          <w:b/>
        </w:rPr>
        <w:t xml:space="preserve"> Prison Experiment Notes,” “Perspectives in Psychology” activity. </w:t>
      </w:r>
    </w:p>
    <w:sectPr w:rsidR="00183D7B" w:rsidRPr="00183D7B" w:rsidSect="00106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5442"/>
    <w:multiLevelType w:val="hybridMultilevel"/>
    <w:tmpl w:val="0DA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B"/>
    <w:rsid w:val="00106AF9"/>
    <w:rsid w:val="001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26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Macintosh Word</Application>
  <DocSecurity>0</DocSecurity>
  <Lines>6</Lines>
  <Paragraphs>1</Paragraphs>
  <ScaleCrop>false</ScaleCrop>
  <Company>Chatham County Schools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User</dc:creator>
  <cp:keywords/>
  <dc:description/>
  <cp:lastModifiedBy>CCS User</cp:lastModifiedBy>
  <cp:revision>1</cp:revision>
  <dcterms:created xsi:type="dcterms:W3CDTF">2015-02-09T15:22:00Z</dcterms:created>
  <dcterms:modified xsi:type="dcterms:W3CDTF">2015-02-09T15:29:00Z</dcterms:modified>
</cp:coreProperties>
</file>